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B" w:rsidRPr="007C7E0B" w:rsidRDefault="007C7E0B" w:rsidP="007C7E0B">
      <w:pPr>
        <w:jc w:val="center"/>
        <w:rPr>
          <w:rFonts w:ascii="Monotype Corsiva" w:hAnsi="Monotype Corsiva"/>
          <w:b/>
          <w:color w:val="FF0000"/>
          <w:sz w:val="24"/>
        </w:rPr>
      </w:pPr>
    </w:p>
    <w:p w:rsidR="007C7E0B" w:rsidRPr="00B6255B" w:rsidRDefault="007C7E0B" w:rsidP="007C7E0B">
      <w:pPr>
        <w:jc w:val="center"/>
        <w:rPr>
          <w:rFonts w:ascii="Monotype Corsiva" w:hAnsi="Monotype Corsiva"/>
          <w:b/>
          <w:color w:val="000000" w:themeColor="text1"/>
          <w:sz w:val="40"/>
        </w:rPr>
      </w:pPr>
      <w:r w:rsidRPr="00B6255B">
        <w:rPr>
          <w:rFonts w:ascii="Monotype Corsiva" w:hAnsi="Monotype Corsiva"/>
          <w:b/>
          <w:color w:val="000000" w:themeColor="text1"/>
          <w:sz w:val="40"/>
        </w:rPr>
        <w:t>Муниципальное бюджетное общеобразовательное учреждение</w:t>
      </w:r>
    </w:p>
    <w:p w:rsidR="007C7E0B" w:rsidRPr="00B6255B" w:rsidRDefault="007C7E0B" w:rsidP="007C7E0B">
      <w:pPr>
        <w:jc w:val="center"/>
        <w:rPr>
          <w:rFonts w:ascii="Monotype Corsiva" w:hAnsi="Monotype Corsiva"/>
          <w:b/>
          <w:color w:val="000000" w:themeColor="text1"/>
          <w:sz w:val="40"/>
        </w:rPr>
      </w:pPr>
      <w:r w:rsidRPr="00B6255B">
        <w:rPr>
          <w:rFonts w:ascii="Monotype Corsiva" w:hAnsi="Monotype Corsiva"/>
          <w:b/>
          <w:color w:val="000000" w:themeColor="text1"/>
          <w:sz w:val="40"/>
        </w:rPr>
        <w:t>«</w:t>
      </w:r>
      <w:proofErr w:type="spellStart"/>
      <w:r w:rsidRPr="00B6255B">
        <w:rPr>
          <w:rFonts w:ascii="Monotype Corsiva" w:hAnsi="Monotype Corsiva"/>
          <w:b/>
          <w:color w:val="000000" w:themeColor="text1"/>
          <w:sz w:val="40"/>
        </w:rPr>
        <w:t>Доргелинская</w:t>
      </w:r>
      <w:proofErr w:type="spellEnd"/>
      <w:r w:rsidRPr="00B6255B">
        <w:rPr>
          <w:rFonts w:ascii="Monotype Corsiva" w:hAnsi="Monotype Corsiva"/>
          <w:b/>
          <w:color w:val="000000" w:themeColor="text1"/>
          <w:sz w:val="40"/>
        </w:rPr>
        <w:t xml:space="preserve"> средняя общеобразовательная школа№1»</w:t>
      </w:r>
    </w:p>
    <w:p w:rsidR="007C7E0B" w:rsidRPr="00B6255B" w:rsidRDefault="007C7E0B" w:rsidP="007C7E0B">
      <w:pPr>
        <w:rPr>
          <w:rFonts w:ascii="Monotype Corsiva" w:hAnsi="Monotype Corsiva" w:cs="Times New Roman"/>
          <w:b/>
          <w:color w:val="000000" w:themeColor="text1"/>
        </w:rPr>
      </w:pPr>
    </w:p>
    <w:p w:rsidR="007C7E0B" w:rsidRPr="00B6255B" w:rsidRDefault="007C7E0B" w:rsidP="007C7E0B">
      <w:pPr>
        <w:jc w:val="center"/>
        <w:rPr>
          <w:rFonts w:ascii="Monotype Corsiva" w:hAnsi="Monotype Corsiva" w:cs="Times New Roman"/>
          <w:b/>
          <w:color w:val="000000" w:themeColor="text1"/>
          <w:sz w:val="56"/>
        </w:rPr>
      </w:pPr>
    </w:p>
    <w:p w:rsidR="007C7E0B" w:rsidRPr="00B6255B" w:rsidRDefault="007C7E0B" w:rsidP="007C7E0B">
      <w:pPr>
        <w:jc w:val="center"/>
        <w:rPr>
          <w:rFonts w:ascii="Monotype Corsiva" w:hAnsi="Monotype Corsiva" w:cs="Times New Roman"/>
          <w:b/>
          <w:color w:val="000000" w:themeColor="text1"/>
          <w:sz w:val="36"/>
        </w:rPr>
      </w:pPr>
    </w:p>
    <w:p w:rsidR="007C7E0B" w:rsidRPr="00B6255B" w:rsidRDefault="007C7E0B" w:rsidP="007C7E0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160"/>
        </w:rPr>
      </w:pPr>
      <w:r w:rsidRPr="00B6255B">
        <w:rPr>
          <w:rFonts w:ascii="Monotype Corsiva" w:hAnsi="Monotype Corsiva" w:cs="Times New Roman"/>
          <w:b/>
          <w:color w:val="000000" w:themeColor="text1"/>
          <w:sz w:val="160"/>
        </w:rPr>
        <w:t>План</w:t>
      </w:r>
    </w:p>
    <w:p w:rsidR="007C7E0B" w:rsidRPr="00B6255B" w:rsidRDefault="007C7E0B" w:rsidP="007C7E0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144"/>
        </w:rPr>
      </w:pPr>
      <w:r w:rsidRPr="00B6255B">
        <w:rPr>
          <w:rFonts w:ascii="Monotype Corsiva" w:hAnsi="Monotype Corsiva" w:cs="Times New Roman"/>
          <w:b/>
          <w:color w:val="000000" w:themeColor="text1"/>
          <w:sz w:val="144"/>
        </w:rPr>
        <w:t xml:space="preserve">деятельности методиста школы </w:t>
      </w:r>
    </w:p>
    <w:p w:rsidR="007C7E0B" w:rsidRPr="00B6255B" w:rsidRDefault="007C7E0B" w:rsidP="007C7E0B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72"/>
        </w:rPr>
      </w:pPr>
      <w:r w:rsidRPr="00B6255B">
        <w:rPr>
          <w:rFonts w:ascii="Monotype Corsiva" w:hAnsi="Monotype Corsiva" w:cs="Times New Roman"/>
          <w:b/>
          <w:color w:val="000000" w:themeColor="text1"/>
          <w:sz w:val="96"/>
        </w:rPr>
        <w:t xml:space="preserve"> </w:t>
      </w:r>
      <w:r w:rsidR="00E92F1F">
        <w:rPr>
          <w:rFonts w:ascii="Monotype Corsiva" w:hAnsi="Monotype Corsiva" w:cs="Times New Roman"/>
          <w:b/>
          <w:color w:val="000000" w:themeColor="text1"/>
          <w:sz w:val="72"/>
        </w:rPr>
        <w:t>на 2024 – 2025</w:t>
      </w:r>
      <w:r w:rsidRPr="00B6255B">
        <w:rPr>
          <w:rFonts w:ascii="Monotype Corsiva" w:hAnsi="Monotype Corsiva" w:cs="Times New Roman"/>
          <w:b/>
          <w:color w:val="000000" w:themeColor="text1"/>
          <w:sz w:val="72"/>
        </w:rPr>
        <w:t xml:space="preserve"> учебный год</w:t>
      </w:r>
    </w:p>
    <w:p w:rsidR="007C7E0B" w:rsidRPr="00B6255B" w:rsidRDefault="007C7E0B" w:rsidP="007C7E0B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72"/>
        </w:rPr>
      </w:pPr>
    </w:p>
    <w:p w:rsidR="007C7E0B" w:rsidRPr="00B6255B" w:rsidRDefault="007C7E0B" w:rsidP="007C7E0B">
      <w:pPr>
        <w:jc w:val="center"/>
        <w:rPr>
          <w:rFonts w:ascii="Monotype Corsiva" w:hAnsi="Monotype Corsiva" w:cs="Times New Roman"/>
          <w:b/>
          <w:color w:val="000000" w:themeColor="text1"/>
          <w:sz w:val="72"/>
        </w:rPr>
      </w:pPr>
    </w:p>
    <w:p w:rsidR="007C7E0B" w:rsidRPr="00B6255B" w:rsidRDefault="007C7E0B" w:rsidP="007C7E0B">
      <w:pPr>
        <w:jc w:val="right"/>
        <w:rPr>
          <w:rFonts w:ascii="Monotype Corsiva" w:hAnsi="Monotype Corsiva" w:cs="Times New Roman"/>
          <w:b/>
          <w:color w:val="000000" w:themeColor="text1"/>
          <w:sz w:val="56"/>
        </w:rPr>
      </w:pPr>
      <w:r w:rsidRPr="00B6255B">
        <w:rPr>
          <w:rFonts w:ascii="Monotype Corsiva" w:hAnsi="Monotype Corsiva" w:cs="Times New Roman"/>
          <w:b/>
          <w:color w:val="000000" w:themeColor="text1"/>
          <w:sz w:val="56"/>
        </w:rPr>
        <w:t xml:space="preserve">Разработал: </w:t>
      </w:r>
      <w:proofErr w:type="spellStart"/>
      <w:r w:rsidR="00271CCE" w:rsidRPr="00B6255B">
        <w:rPr>
          <w:rFonts w:ascii="Monotype Corsiva" w:hAnsi="Monotype Corsiva" w:cs="Times New Roman"/>
          <w:b/>
          <w:color w:val="000000" w:themeColor="text1"/>
          <w:sz w:val="56"/>
          <w:u w:val="single"/>
        </w:rPr>
        <w:t>Койчакаев</w:t>
      </w:r>
      <w:proofErr w:type="spellEnd"/>
      <w:r w:rsidR="00271CCE" w:rsidRPr="00B6255B">
        <w:rPr>
          <w:rFonts w:ascii="Monotype Corsiva" w:hAnsi="Monotype Corsiva" w:cs="Times New Roman"/>
          <w:b/>
          <w:color w:val="000000" w:themeColor="text1"/>
          <w:sz w:val="56"/>
          <w:u w:val="single"/>
        </w:rPr>
        <w:t xml:space="preserve"> Х.К.</w:t>
      </w:r>
    </w:p>
    <w:p w:rsidR="007C7E0B" w:rsidRPr="00B6255B" w:rsidRDefault="007C7E0B" w:rsidP="007C7E0B">
      <w:pPr>
        <w:rPr>
          <w:color w:val="000000" w:themeColor="text1"/>
        </w:rPr>
      </w:pPr>
    </w:p>
    <w:p w:rsidR="007C7E0B" w:rsidRPr="00B6255B" w:rsidRDefault="007C7E0B" w:rsidP="007C7E0B">
      <w:pPr>
        <w:rPr>
          <w:color w:val="000000" w:themeColor="text1"/>
        </w:rPr>
      </w:pPr>
    </w:p>
    <w:p w:rsidR="007C7E0B" w:rsidRDefault="007C7E0B" w:rsidP="007C7E0B"/>
    <w:p w:rsidR="007C7E0B" w:rsidRDefault="007C7E0B" w:rsidP="007C7E0B">
      <w:pPr>
        <w:rPr>
          <w:rFonts w:ascii="Monotype Corsiva" w:hAnsi="Monotype Corsiva"/>
          <w:sz w:val="32"/>
        </w:rPr>
      </w:pPr>
    </w:p>
    <w:tbl>
      <w:tblPr>
        <w:tblStyle w:val="a4"/>
        <w:tblW w:w="10064" w:type="dxa"/>
        <w:tblInd w:w="250" w:type="dxa"/>
        <w:tblLook w:val="04A0"/>
      </w:tblPr>
      <w:tblGrid>
        <w:gridCol w:w="615"/>
        <w:gridCol w:w="4911"/>
        <w:gridCol w:w="7"/>
        <w:gridCol w:w="1877"/>
        <w:gridCol w:w="2654"/>
      </w:tblGrid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spacing w:line="276" w:lineRule="auto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C7E0B" w:rsidRPr="00846746" w:rsidRDefault="007C7E0B" w:rsidP="00D9246E">
            <w:pPr>
              <w:spacing w:line="276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 xml:space="preserve">Проводимые </w:t>
            </w:r>
          </w:p>
          <w:p w:rsidR="007C7E0B" w:rsidRPr="00846746" w:rsidRDefault="007C7E0B" w:rsidP="00D9246E">
            <w:pPr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 xml:space="preserve">мероприятия 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 xml:space="preserve">Сроки проведения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</w:p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 xml:space="preserve">Ответственные  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 xml:space="preserve">1 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Планирование работы </w:t>
            </w:r>
          </w:p>
          <w:p w:rsidR="007C7E0B" w:rsidRPr="00846746" w:rsidRDefault="00E92F1F" w:rsidP="00D924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на 2024 – 2025 </w:t>
            </w:r>
            <w:r w:rsidR="007C7E0B" w:rsidRPr="00846746">
              <w:rPr>
                <w:rFonts w:ascii="Monotype Corsiva" w:hAnsi="Monotype Corsiva"/>
                <w:sz w:val="36"/>
                <w:szCs w:val="36"/>
              </w:rPr>
              <w:t>учебный год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Август – сентябрь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Составление плана м</w:t>
            </w:r>
            <w:r w:rsidR="00E92F1F">
              <w:rPr>
                <w:rFonts w:ascii="Monotype Corsiva" w:hAnsi="Monotype Corsiva"/>
                <w:sz w:val="36"/>
                <w:szCs w:val="36"/>
              </w:rPr>
              <w:t>етодической работы школы на 2024 – 2025</w:t>
            </w:r>
            <w:r w:rsidRPr="00846746">
              <w:rPr>
                <w:rFonts w:ascii="Monotype Corsiva" w:hAnsi="Monotype Corsiva"/>
                <w:sz w:val="36"/>
                <w:szCs w:val="36"/>
              </w:rPr>
              <w:t>учебный год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Август – сентябрь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Координация деятельности предметных методических объединений 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color w:val="000000"/>
                <w:sz w:val="36"/>
                <w:szCs w:val="36"/>
              </w:rPr>
              <w:t>В течение года</w:t>
            </w: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Планирование и организация работы ме</w:t>
            </w:r>
            <w:r w:rsidR="00E92F1F">
              <w:rPr>
                <w:rFonts w:ascii="Monotype Corsiva" w:hAnsi="Monotype Corsiva"/>
                <w:sz w:val="36"/>
                <w:szCs w:val="36"/>
              </w:rPr>
              <w:t>тодического совета школы на 2024 – 2025</w:t>
            </w: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учебный год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Август – сентябрь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1A4A26" w:rsidP="009A27A5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Разработка Программы работы с неуспевающими и слабоуспевающими </w:t>
            </w:r>
            <w:r w:rsidR="009A27A5" w:rsidRPr="00846746">
              <w:rPr>
                <w:rFonts w:ascii="Monotype Corsiva" w:hAnsi="Monotype Corsiva"/>
                <w:sz w:val="36"/>
                <w:szCs w:val="36"/>
              </w:rPr>
              <w:t>учащимися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Индивидуальные консультации с учителями по вопросам учебного плана, программ </w:t>
            </w:r>
            <w:r w:rsidR="007365D6">
              <w:rPr>
                <w:rFonts w:ascii="Monotype Corsiva" w:hAnsi="Monotype Corsiva"/>
                <w:sz w:val="36"/>
                <w:szCs w:val="36"/>
              </w:rPr>
              <w:t xml:space="preserve">и </w:t>
            </w:r>
            <w:r w:rsidRPr="00846746">
              <w:rPr>
                <w:rFonts w:ascii="Monotype Corsiva" w:hAnsi="Monotype Corsiva"/>
                <w:sz w:val="36"/>
                <w:szCs w:val="36"/>
              </w:rPr>
              <w:t>учебников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color w:val="000000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A26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Организация работы школы молодого учителя.  Методическая и психологическая помощь молодым </w:t>
            </w:r>
            <w:r w:rsidR="009A27A5" w:rsidRPr="00846746">
              <w:rPr>
                <w:rFonts w:ascii="Monotype Corsiva" w:hAnsi="Monotype Corsiva"/>
                <w:sz w:val="36"/>
                <w:szCs w:val="36"/>
              </w:rPr>
              <w:t xml:space="preserve"> специалистам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Сентябрь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365D6" w:rsidP="00D924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Составление</w:t>
            </w:r>
            <w:r w:rsidR="001A4A26" w:rsidRPr="00846746">
              <w:rPr>
                <w:rFonts w:ascii="Monotype Corsiva" w:hAnsi="Monotype Corsiva"/>
                <w:sz w:val="36"/>
                <w:szCs w:val="36"/>
              </w:rPr>
              <w:t xml:space="preserve"> плана работы с молодыми специалистами и его реализация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Сентябрь</w:t>
            </w:r>
            <w:proofErr w:type="gramStart"/>
            <w:r w:rsidRPr="00846746">
              <w:rPr>
                <w:rFonts w:ascii="Monotype Corsiva" w:hAnsi="Monotype Corsiva" w:cs="Times New Roman"/>
                <w:color w:val="000000"/>
                <w:sz w:val="36"/>
                <w:szCs w:val="36"/>
              </w:rPr>
              <w:t xml:space="preserve"> В</w:t>
            </w:r>
            <w:proofErr w:type="gramEnd"/>
            <w:r w:rsidRPr="00846746">
              <w:rPr>
                <w:rFonts w:ascii="Monotype Corsiva" w:hAnsi="Monotype Corsiva" w:cs="Times New Roman"/>
                <w:color w:val="000000"/>
                <w:sz w:val="36"/>
                <w:szCs w:val="36"/>
              </w:rPr>
              <w:t xml:space="preserve">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Подготовка к школьному и муниципальному этапам Всероссийской олимпиады</w:t>
            </w:r>
            <w:r w:rsidR="0044537E"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44537E" w:rsidRPr="00846746">
              <w:rPr>
                <w:rFonts w:ascii="Monotype Corsiva" w:hAnsi="Monotype Corsiva"/>
                <w:sz w:val="36"/>
                <w:szCs w:val="36"/>
              </w:rPr>
              <w:t>шкльников</w:t>
            </w:r>
            <w:proofErr w:type="spellEnd"/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Сентябрь – октябрь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Проведение школьного этапа ВОШ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Участие в муниципальном этапе ВОШ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Ноябрь, декабрь, февраль</w:t>
            </w:r>
          </w:p>
          <w:p w:rsidR="00846746" w:rsidRPr="00846746" w:rsidRDefault="00846746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1A4A26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  <w:r w:rsidR="007C7E0B"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lastRenderedPageBreak/>
              <w:t>12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5D6" w:rsidRDefault="007365D6" w:rsidP="00D924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Выступление</w:t>
            </w:r>
            <w:r w:rsidR="0036751A" w:rsidRPr="00846746">
              <w:rPr>
                <w:rFonts w:ascii="Monotype Corsiva" w:hAnsi="Monotype Corsiva"/>
                <w:sz w:val="36"/>
                <w:szCs w:val="36"/>
              </w:rPr>
              <w:t xml:space="preserve"> на заседания</w:t>
            </w:r>
            <w:r>
              <w:rPr>
                <w:rFonts w:ascii="Monotype Corsiva" w:hAnsi="Monotype Corsiva"/>
                <w:sz w:val="36"/>
                <w:szCs w:val="36"/>
              </w:rPr>
              <w:t>х</w:t>
            </w:r>
            <w:r w:rsidR="0036751A"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педагогического совета по вопросам совершенствования </w:t>
            </w: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учебно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– воспитательного процесса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В течение года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1A4A26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Организация рабочей группы по подготовке к ОГЭ и ЕГЭ, распределение обязанностей между членами группы 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36751A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Сентябрь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6A0C0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Консультирование сотрудников школы по проблемам совершенствования педагогического мастерства, методики проведения различных видов занятий 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6A0C0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1A4A26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Оказание помощи учителям в проведении открытых уроков с применением инновационных технологий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6A0C0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16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6A0C0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Оформление методического кабинета, пополнение его новыми материалами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6A0C0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7C7E0B" w:rsidRPr="00846746" w:rsidTr="00846746">
        <w:trPr>
          <w:trHeight w:val="167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17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37E" w:rsidRPr="00846746" w:rsidRDefault="0032455F" w:rsidP="007365D6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Работа по реализации программы «Одарённые дети» и перспективного плана её </w:t>
            </w:r>
            <w:r w:rsidR="007365D6">
              <w:rPr>
                <w:rFonts w:ascii="Monotype Corsiva" w:hAnsi="Monotype Corsiva"/>
                <w:sz w:val="36"/>
                <w:szCs w:val="36"/>
              </w:rPr>
              <w:t>реализации на 2023-2028</w:t>
            </w:r>
            <w:r w:rsidRPr="00846746">
              <w:rPr>
                <w:rFonts w:ascii="Monotype Corsiva" w:hAnsi="Monotype Corsiva"/>
                <w:sz w:val="36"/>
                <w:szCs w:val="36"/>
              </w:rPr>
              <w:t>год</w:t>
            </w:r>
            <w:r w:rsidR="0044537E" w:rsidRPr="00846746">
              <w:rPr>
                <w:rFonts w:ascii="Monotype Corsiva" w:hAnsi="Monotype Corsiva"/>
                <w:sz w:val="36"/>
                <w:szCs w:val="36"/>
              </w:rPr>
              <w:t>ы</w:t>
            </w:r>
            <w:bookmarkStart w:id="0" w:name="_GoBack"/>
            <w:bookmarkEnd w:id="0"/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7C7E0B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7C7E0B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18</w:t>
            </w: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900B7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Участие в проведении пробных вариантов ОГЭ и ЕГЭ в 9,10,11 классах 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B" w:rsidRPr="00846746" w:rsidRDefault="00900B7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7C7E0B" w:rsidRPr="00846746" w:rsidRDefault="007C7E0B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32455F" w:rsidRPr="00846746" w:rsidTr="0032455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55F" w:rsidRPr="00846746" w:rsidRDefault="0032455F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55F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55F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55F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32455F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32455F" w:rsidRPr="00846746" w:rsidRDefault="0032455F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19</w:t>
            </w:r>
          </w:p>
        </w:tc>
        <w:tc>
          <w:tcPr>
            <w:tcW w:w="4918" w:type="dxa"/>
            <w:gridSpan w:val="2"/>
          </w:tcPr>
          <w:p w:rsidR="0032455F" w:rsidRPr="00846746" w:rsidRDefault="00900B75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Разработка положения о школьном конкурсе «Учитель года», его проведение</w:t>
            </w:r>
          </w:p>
        </w:tc>
        <w:tc>
          <w:tcPr>
            <w:tcW w:w="1877" w:type="dxa"/>
          </w:tcPr>
          <w:p w:rsidR="0032455F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32455F" w:rsidRPr="00846746" w:rsidRDefault="0032455F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20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Распространение передового педагогического опыта через открытые уроки 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21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Проведение методического семинара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Январь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lastRenderedPageBreak/>
              <w:t>22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Участие на заседаниях предметных методических объединений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23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Разработка методических рекомендаций для родителей по подготовке к ЕГЭ и ОГЭ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Октябрь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24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Разработка методических рекомендаций. «Как работать с книгой», «Как написать реферат», «Как подготовиться к экзаменам»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25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Посещение и анализ уроков 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В течение года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26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Создание банка данных учителей, входящих в различные предметные методические объединения 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Сентябрь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8F2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8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27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Проведение методической недели «Современные образовательные технологии»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Апрель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28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Методическое обеспечение работы учителей с </w:t>
            </w:r>
            <w:proofErr w:type="gramStart"/>
            <w:r w:rsidRPr="00846746">
              <w:rPr>
                <w:rFonts w:ascii="Monotype Corsiva" w:hAnsi="Monotype Corsiva"/>
                <w:sz w:val="36"/>
                <w:szCs w:val="36"/>
              </w:rPr>
              <w:t>одарёнными</w:t>
            </w:r>
            <w:proofErr w:type="gram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уащимися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. Разработка методических рекомендаций по работе с одарёнными детьми и </w:t>
            </w: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уащимися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, </w:t>
            </w:r>
            <w:proofErr w:type="gramStart"/>
            <w:r w:rsidRPr="00846746">
              <w:rPr>
                <w:rFonts w:ascii="Monotype Corsiva" w:hAnsi="Monotype Corsiva"/>
                <w:sz w:val="36"/>
                <w:szCs w:val="36"/>
              </w:rPr>
              <w:t>готовящимся</w:t>
            </w:r>
            <w:proofErr w:type="gramEnd"/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Сентябрь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29</w:t>
            </w:r>
          </w:p>
        </w:tc>
        <w:tc>
          <w:tcPr>
            <w:tcW w:w="4918" w:type="dxa"/>
            <w:gridSpan w:val="2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>Научно – методическая конференция по проблемам совершенствования образовательного процесса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Апрель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  <w:tr w:rsidR="00D9246E" w:rsidRPr="00846746" w:rsidTr="00324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615" w:type="dxa"/>
          </w:tcPr>
          <w:p w:rsidR="00D9246E" w:rsidRPr="00846746" w:rsidRDefault="00D9246E" w:rsidP="00D9246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</w:pPr>
            <w:r w:rsidRPr="00846746">
              <w:rPr>
                <w:rFonts w:ascii="Monotype Corsiva" w:hAnsi="Monotype Corsiva" w:cs="Times New Roman"/>
                <w:b/>
                <w:color w:val="000000"/>
                <w:sz w:val="36"/>
                <w:szCs w:val="36"/>
              </w:rPr>
              <w:t>30</w:t>
            </w:r>
          </w:p>
        </w:tc>
        <w:tc>
          <w:tcPr>
            <w:tcW w:w="4918" w:type="dxa"/>
            <w:gridSpan w:val="2"/>
          </w:tcPr>
          <w:p w:rsidR="00D9246E" w:rsidRPr="00846746" w:rsidRDefault="00E92F1F" w:rsidP="00D9246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Планирование работы на 2025 -2026</w:t>
            </w:r>
            <w:r w:rsidR="007365D6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D9246E" w:rsidRPr="00846746">
              <w:rPr>
                <w:rFonts w:ascii="Monotype Corsiva" w:hAnsi="Monotype Corsiva"/>
                <w:sz w:val="36"/>
                <w:szCs w:val="36"/>
              </w:rPr>
              <w:t>учебный год</w:t>
            </w:r>
          </w:p>
        </w:tc>
        <w:tc>
          <w:tcPr>
            <w:tcW w:w="1877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Июнь – август </w:t>
            </w:r>
          </w:p>
        </w:tc>
        <w:tc>
          <w:tcPr>
            <w:tcW w:w="2654" w:type="dxa"/>
          </w:tcPr>
          <w:p w:rsidR="00D9246E" w:rsidRPr="00846746" w:rsidRDefault="00D9246E" w:rsidP="00D9246E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846746">
              <w:rPr>
                <w:rFonts w:ascii="Monotype Corsiva" w:hAnsi="Monotype Corsiva"/>
                <w:sz w:val="36"/>
                <w:szCs w:val="36"/>
              </w:rPr>
              <w:t>Койчакаев</w:t>
            </w:r>
            <w:proofErr w:type="spellEnd"/>
            <w:r w:rsidRPr="00846746">
              <w:rPr>
                <w:rFonts w:ascii="Monotype Corsiva" w:hAnsi="Monotype Corsiva"/>
                <w:sz w:val="36"/>
                <w:szCs w:val="36"/>
              </w:rPr>
              <w:t xml:space="preserve"> Х.К.</w:t>
            </w:r>
          </w:p>
        </w:tc>
      </w:tr>
    </w:tbl>
    <w:p w:rsidR="00F95CDB" w:rsidRDefault="00F95CDB"/>
    <w:sectPr w:rsidR="00F95CDB" w:rsidSect="007C7E0B">
      <w:pgSz w:w="11906" w:h="16838"/>
      <w:pgMar w:top="851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93C"/>
    <w:multiLevelType w:val="hybridMultilevel"/>
    <w:tmpl w:val="976C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E0B"/>
    <w:rsid w:val="00006170"/>
    <w:rsid w:val="001A4A26"/>
    <w:rsid w:val="00271CCE"/>
    <w:rsid w:val="0032455F"/>
    <w:rsid w:val="0036751A"/>
    <w:rsid w:val="0044537E"/>
    <w:rsid w:val="006A0C05"/>
    <w:rsid w:val="007365D6"/>
    <w:rsid w:val="007C7E0B"/>
    <w:rsid w:val="00846746"/>
    <w:rsid w:val="008F2664"/>
    <w:rsid w:val="00900B75"/>
    <w:rsid w:val="009800C8"/>
    <w:rsid w:val="009A27A5"/>
    <w:rsid w:val="00B6255B"/>
    <w:rsid w:val="00C23138"/>
    <w:rsid w:val="00D9246E"/>
    <w:rsid w:val="00E65157"/>
    <w:rsid w:val="00E92F1F"/>
    <w:rsid w:val="00F9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0B"/>
    <w:pPr>
      <w:ind w:left="720"/>
      <w:contextualSpacing/>
    </w:pPr>
  </w:style>
  <w:style w:type="table" w:styleId="a4">
    <w:name w:val="Table Grid"/>
    <w:basedOn w:val="a1"/>
    <w:uiPriority w:val="59"/>
    <w:rsid w:val="007C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2022-09-07T18:51:00Z</cp:lastPrinted>
  <dcterms:created xsi:type="dcterms:W3CDTF">2021-09-12T23:22:00Z</dcterms:created>
  <dcterms:modified xsi:type="dcterms:W3CDTF">2024-09-08T17:42:00Z</dcterms:modified>
</cp:coreProperties>
</file>